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1634" w:rsidRPr="00AA10E9" w:rsidRDefault="00BB6AC5" w:rsidP="00F74FAC">
      <w:pPr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  <w:r w:rsidRPr="00AA10E9">
        <w:rPr>
          <w:b/>
          <w:sz w:val="28"/>
          <w:szCs w:val="28"/>
        </w:rPr>
        <w:t>СПРАВКА-ОБОСНОВАНИЕ</w:t>
      </w:r>
    </w:p>
    <w:p w:rsidR="00BB6AC5" w:rsidRPr="00AA10E9" w:rsidRDefault="00BB6AC5" w:rsidP="00234250">
      <w:pPr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</w:p>
    <w:p w:rsidR="004E0F41" w:rsidRPr="00AA10E9" w:rsidRDefault="003E1634" w:rsidP="004E0F41">
      <w:pPr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  <w:r w:rsidRPr="00AA10E9">
        <w:rPr>
          <w:b/>
          <w:sz w:val="28"/>
          <w:szCs w:val="28"/>
        </w:rPr>
        <w:t xml:space="preserve">к проекту </w:t>
      </w:r>
      <w:r w:rsidR="004E0F41" w:rsidRPr="00AA10E9">
        <w:rPr>
          <w:b/>
          <w:sz w:val="28"/>
          <w:szCs w:val="28"/>
        </w:rPr>
        <w:t xml:space="preserve">постановления Правительства Кыргызской Республики </w:t>
      </w:r>
    </w:p>
    <w:p w:rsidR="00C8369F" w:rsidRPr="00AA10E9" w:rsidRDefault="004E0F41" w:rsidP="004E0F41">
      <w:pPr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  <w:r w:rsidRPr="00AA10E9">
        <w:rPr>
          <w:b/>
          <w:sz w:val="28"/>
          <w:szCs w:val="28"/>
        </w:rPr>
        <w:t>«О порядке подачи декларации о добровольном декларировании имущества и доходов»</w:t>
      </w:r>
    </w:p>
    <w:p w:rsidR="0001067E" w:rsidRPr="00AA10E9" w:rsidRDefault="0001067E" w:rsidP="00234250">
      <w:pPr>
        <w:contextualSpacing/>
        <w:jc w:val="both"/>
        <w:rPr>
          <w:b/>
          <w:sz w:val="28"/>
          <w:szCs w:val="28"/>
        </w:rPr>
      </w:pPr>
    </w:p>
    <w:p w:rsidR="0001067E" w:rsidRPr="00AA10E9" w:rsidRDefault="0001067E" w:rsidP="00234250">
      <w:pPr>
        <w:pStyle w:val="a9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AA10E9">
        <w:rPr>
          <w:b/>
          <w:sz w:val="28"/>
          <w:szCs w:val="28"/>
        </w:rPr>
        <w:t>Цель и задачи</w:t>
      </w:r>
    </w:p>
    <w:p w:rsidR="004E0F41" w:rsidRPr="00AA10E9" w:rsidRDefault="00D55D96" w:rsidP="004E0F41">
      <w:pPr>
        <w:ind w:firstLine="708"/>
        <w:contextualSpacing/>
        <w:jc w:val="both"/>
        <w:rPr>
          <w:sz w:val="28"/>
          <w:szCs w:val="28"/>
        </w:rPr>
      </w:pPr>
      <w:r w:rsidRPr="00AA10E9">
        <w:rPr>
          <w:sz w:val="28"/>
          <w:szCs w:val="28"/>
        </w:rPr>
        <w:t>Цель</w:t>
      </w:r>
      <w:r w:rsidR="00F45D68" w:rsidRPr="00AA10E9">
        <w:rPr>
          <w:sz w:val="28"/>
          <w:szCs w:val="28"/>
        </w:rPr>
        <w:t>ю и задачей</w:t>
      </w:r>
      <w:r w:rsidR="0001067E" w:rsidRPr="00AA10E9">
        <w:rPr>
          <w:sz w:val="28"/>
          <w:szCs w:val="28"/>
        </w:rPr>
        <w:t xml:space="preserve"> </w:t>
      </w:r>
      <w:r w:rsidR="00F45D68" w:rsidRPr="00AA10E9">
        <w:rPr>
          <w:sz w:val="28"/>
          <w:szCs w:val="28"/>
        </w:rPr>
        <w:t xml:space="preserve">проекта является </w:t>
      </w:r>
      <w:r w:rsidR="004E0F41" w:rsidRPr="00AA10E9">
        <w:rPr>
          <w:sz w:val="28"/>
          <w:szCs w:val="28"/>
        </w:rPr>
        <w:t>обеспечение успешной реализации Закона Кыргызской Республики «О добровольном декларировании имущества и доходов физическими лицами» от 4 декабря 2020 года №5.</w:t>
      </w:r>
    </w:p>
    <w:p w:rsidR="00234250" w:rsidRPr="00AA10E9" w:rsidRDefault="00234250" w:rsidP="00C8369F">
      <w:pPr>
        <w:pStyle w:val="a9"/>
        <w:numPr>
          <w:ilvl w:val="0"/>
          <w:numId w:val="2"/>
        </w:numPr>
        <w:tabs>
          <w:tab w:val="left" w:pos="1134"/>
        </w:tabs>
        <w:ind w:left="0" w:firstLine="851"/>
        <w:jc w:val="both"/>
        <w:rPr>
          <w:b/>
          <w:sz w:val="28"/>
          <w:szCs w:val="28"/>
        </w:rPr>
      </w:pPr>
      <w:r w:rsidRPr="00AA10E9">
        <w:rPr>
          <w:b/>
          <w:sz w:val="28"/>
          <w:szCs w:val="28"/>
        </w:rPr>
        <w:t>Описательная часть</w:t>
      </w:r>
    </w:p>
    <w:p w:rsidR="00CB4671" w:rsidRPr="00AA10E9" w:rsidRDefault="004E0F41" w:rsidP="00CB4671">
      <w:pPr>
        <w:ind w:firstLine="708"/>
        <w:contextualSpacing/>
        <w:jc w:val="both"/>
        <w:rPr>
          <w:sz w:val="28"/>
          <w:szCs w:val="28"/>
        </w:rPr>
      </w:pPr>
      <w:r w:rsidRPr="00AA10E9">
        <w:rPr>
          <w:sz w:val="28"/>
          <w:szCs w:val="28"/>
        </w:rPr>
        <w:t>Ранее в целях привлечения имущества и доходов в легальный экономический оборот, установление гарантий неприкосновенности декларируемого имущества и доходов, гарантий неприкосновенности лиц, участвующих в процессе добровольного декларирования имущества и доходов, и соблюдение тайны процесса добровольного декларирования имущества и доходов</w:t>
      </w:r>
      <w:r w:rsidR="00DE5FD4" w:rsidRPr="00AA10E9">
        <w:rPr>
          <w:sz w:val="28"/>
          <w:szCs w:val="28"/>
        </w:rPr>
        <w:t>,</w:t>
      </w:r>
      <w:r w:rsidRPr="00AA10E9">
        <w:rPr>
          <w:sz w:val="28"/>
          <w:szCs w:val="28"/>
        </w:rPr>
        <w:t xml:space="preserve"> был принят Закон Кыргызской Республики «О добровольном декларировании имущества и доходов физическими лицами» от 4 декабря 2020 года №5.</w:t>
      </w:r>
    </w:p>
    <w:p w:rsidR="00F45D68" w:rsidRPr="00AA10E9" w:rsidRDefault="00F45D68" w:rsidP="00CB4671">
      <w:pPr>
        <w:ind w:firstLine="708"/>
        <w:contextualSpacing/>
        <w:jc w:val="both"/>
        <w:rPr>
          <w:sz w:val="28"/>
          <w:szCs w:val="28"/>
        </w:rPr>
      </w:pPr>
      <w:r w:rsidRPr="00AA10E9">
        <w:rPr>
          <w:sz w:val="28"/>
          <w:szCs w:val="28"/>
        </w:rPr>
        <w:t>Так согласно Закону, для прохождения процедуры добровольного декларирования декларант или его представитель, действующий на основании доверенности, или законный представитель могут обратиться к государственному нотариусу за приобретением бланка декларации, далее заполненная декларация представляется обратно государственному нотариусу с приложением соответствующих документов.</w:t>
      </w:r>
    </w:p>
    <w:p w:rsidR="00F45D68" w:rsidRPr="00AA10E9" w:rsidRDefault="00F45D68" w:rsidP="00F45D68">
      <w:pPr>
        <w:ind w:firstLine="708"/>
        <w:contextualSpacing/>
        <w:jc w:val="both"/>
        <w:rPr>
          <w:sz w:val="28"/>
          <w:szCs w:val="28"/>
        </w:rPr>
      </w:pPr>
      <w:r w:rsidRPr="00AA10E9">
        <w:rPr>
          <w:sz w:val="28"/>
          <w:szCs w:val="28"/>
        </w:rPr>
        <w:t>В случае если сумма стоимости объектов добровольного декларирования не превышает декларационный порог, который равен 70 млн. сомов декларант освобождается от уплаты каких-либо платежей, за исключением оплаты стоимости бланка декларации и государственной пошлины за совершение нотариальных действий.</w:t>
      </w:r>
    </w:p>
    <w:p w:rsidR="00F45D68" w:rsidRPr="00AA10E9" w:rsidRDefault="00F45D68" w:rsidP="00F45D68">
      <w:pPr>
        <w:ind w:firstLine="708"/>
        <w:contextualSpacing/>
        <w:jc w:val="both"/>
        <w:rPr>
          <w:sz w:val="28"/>
          <w:szCs w:val="28"/>
        </w:rPr>
      </w:pPr>
      <w:r w:rsidRPr="00AA10E9">
        <w:rPr>
          <w:sz w:val="28"/>
          <w:szCs w:val="28"/>
        </w:rPr>
        <w:t>При этом в случае превышения декларационного порога (70 млн. сомов) независимо от суммы превышения по выбору декларанта:</w:t>
      </w:r>
    </w:p>
    <w:p w:rsidR="00F45D68" w:rsidRPr="00AA10E9" w:rsidRDefault="00F45D68" w:rsidP="00F45D68">
      <w:pPr>
        <w:ind w:firstLine="708"/>
        <w:contextualSpacing/>
        <w:jc w:val="both"/>
        <w:rPr>
          <w:sz w:val="28"/>
          <w:szCs w:val="28"/>
        </w:rPr>
      </w:pPr>
      <w:r w:rsidRPr="00AA10E9">
        <w:rPr>
          <w:sz w:val="28"/>
          <w:szCs w:val="28"/>
        </w:rPr>
        <w:t>- вносятся денежные средства в размере 1% от стоимости объекта декларирования или;</w:t>
      </w:r>
    </w:p>
    <w:p w:rsidR="00F45D68" w:rsidRPr="00AA10E9" w:rsidRDefault="00F45D68" w:rsidP="00F45D68">
      <w:pPr>
        <w:ind w:firstLine="708"/>
        <w:contextualSpacing/>
        <w:jc w:val="both"/>
        <w:rPr>
          <w:sz w:val="28"/>
          <w:szCs w:val="28"/>
        </w:rPr>
      </w:pPr>
      <w:r w:rsidRPr="00AA10E9">
        <w:rPr>
          <w:sz w:val="28"/>
          <w:szCs w:val="28"/>
        </w:rPr>
        <w:t>- вносятся денежные средства за приобретение государственных ценных бумаг со сроком обращения 7 лет в размере 10% от стоимости объекта декларирования, с ежегодной 5% доходностью декларанту.</w:t>
      </w:r>
    </w:p>
    <w:p w:rsidR="00F45D68" w:rsidRPr="00AA10E9" w:rsidRDefault="00F45D68" w:rsidP="00F45D68">
      <w:pPr>
        <w:tabs>
          <w:tab w:val="left" w:pos="4062"/>
        </w:tabs>
        <w:ind w:firstLine="708"/>
        <w:contextualSpacing/>
        <w:jc w:val="both"/>
        <w:rPr>
          <w:sz w:val="28"/>
          <w:szCs w:val="28"/>
        </w:rPr>
      </w:pPr>
      <w:r w:rsidRPr="00AA10E9">
        <w:rPr>
          <w:sz w:val="28"/>
          <w:szCs w:val="28"/>
        </w:rPr>
        <w:t>Также государственный нотариус в присутствии декларанта или его представителя проверяет только соответствие данных о декларанте в декларации с документом, удостоверяющим его личность, и документами, прилагаемыми к декларации. Следует отметить, что государственный нотариус обеспечивает хранение копий представленных декларантом документов в соответствии с требованиями законодательства Кыргызской Республики о нотариате.</w:t>
      </w:r>
    </w:p>
    <w:p w:rsidR="00F45D68" w:rsidRPr="00AA10E9" w:rsidRDefault="00F45D68" w:rsidP="00F45D68">
      <w:pPr>
        <w:tabs>
          <w:tab w:val="left" w:pos="4062"/>
        </w:tabs>
        <w:ind w:firstLine="708"/>
        <w:contextualSpacing/>
        <w:jc w:val="both"/>
        <w:rPr>
          <w:sz w:val="28"/>
          <w:szCs w:val="28"/>
        </w:rPr>
      </w:pPr>
      <w:r w:rsidRPr="00AA10E9">
        <w:rPr>
          <w:sz w:val="28"/>
          <w:szCs w:val="28"/>
        </w:rPr>
        <w:lastRenderedPageBreak/>
        <w:t>Процедура добровольного декларирования считается выполненной с момента получения декларантом или его представителем декларации, заверенной подписью уполномоченного должностного лица и печатью.</w:t>
      </w:r>
    </w:p>
    <w:p w:rsidR="00F45D68" w:rsidRPr="00AA10E9" w:rsidRDefault="00F45D68" w:rsidP="00F45D68">
      <w:pPr>
        <w:tabs>
          <w:tab w:val="left" w:pos="4062"/>
        </w:tabs>
        <w:ind w:firstLine="708"/>
        <w:contextualSpacing/>
        <w:jc w:val="both"/>
        <w:rPr>
          <w:sz w:val="28"/>
          <w:szCs w:val="28"/>
        </w:rPr>
      </w:pPr>
      <w:r w:rsidRPr="00AA10E9">
        <w:rPr>
          <w:sz w:val="28"/>
          <w:szCs w:val="28"/>
        </w:rPr>
        <w:t>Стоит отметить, что форма декларации, порядок ее заполнения и заверения, форма реестра деклараций о добровольном декларировании имущества и доходов, классификатор объектов добровольного декларирования утверждаются Правительством Кыргызской Республики.</w:t>
      </w:r>
    </w:p>
    <w:p w:rsidR="00F45D68" w:rsidRPr="00AA10E9" w:rsidRDefault="00F45D68" w:rsidP="00F45D68">
      <w:pPr>
        <w:ind w:firstLine="708"/>
        <w:contextualSpacing/>
        <w:jc w:val="both"/>
        <w:rPr>
          <w:sz w:val="28"/>
          <w:szCs w:val="28"/>
        </w:rPr>
      </w:pPr>
      <w:r w:rsidRPr="00AA10E9">
        <w:rPr>
          <w:sz w:val="28"/>
          <w:szCs w:val="28"/>
        </w:rPr>
        <w:t>Вместе с тем, в соответствии со статьей 12 указанного Закона, Правительству Кыргызской Республики необходимо, привести свои решения в соответствие с настоящим Законом, подготовить и принять все решения, необходимые для реализации настоящего Закона, предусмотреть в расходной части республиканского бюджета Кыргызской Республики средства для проведения информационной кампании о добровольном декларировании имущества и доходов физическими лицами.</w:t>
      </w:r>
    </w:p>
    <w:p w:rsidR="00F45D68" w:rsidRPr="00AA10E9" w:rsidRDefault="00F45D68" w:rsidP="00F45D68">
      <w:pPr>
        <w:ind w:firstLine="708"/>
        <w:contextualSpacing/>
        <w:jc w:val="both"/>
        <w:rPr>
          <w:sz w:val="28"/>
          <w:szCs w:val="28"/>
        </w:rPr>
      </w:pPr>
      <w:r w:rsidRPr="00AA10E9">
        <w:rPr>
          <w:sz w:val="28"/>
          <w:szCs w:val="28"/>
        </w:rPr>
        <w:t xml:space="preserve">Также отмечаем, что присутствуют риски в </w:t>
      </w:r>
      <w:r w:rsidR="00FE0A3D">
        <w:rPr>
          <w:sz w:val="28"/>
          <w:szCs w:val="28"/>
        </w:rPr>
        <w:t xml:space="preserve">проведении </w:t>
      </w:r>
      <w:r w:rsidRPr="00AA10E9">
        <w:rPr>
          <w:sz w:val="28"/>
          <w:szCs w:val="28"/>
        </w:rPr>
        <w:t>успешной реализации Закона и легализационной кампании в связи с отсутствием активного участия всех заинтересованных государственных органов.</w:t>
      </w:r>
    </w:p>
    <w:p w:rsidR="00F45D68" w:rsidRPr="00AA10E9" w:rsidRDefault="00F45D68" w:rsidP="00F45D68">
      <w:pPr>
        <w:ind w:firstLine="708"/>
        <w:contextualSpacing/>
        <w:jc w:val="both"/>
        <w:rPr>
          <w:sz w:val="28"/>
          <w:szCs w:val="28"/>
        </w:rPr>
      </w:pPr>
      <w:r w:rsidRPr="00AA10E9">
        <w:rPr>
          <w:sz w:val="28"/>
          <w:szCs w:val="28"/>
        </w:rPr>
        <w:t>Стоит отметить, что успешная легализационная кампания позволит вывести часть теневого имущества и доходов в легальный оборот, что как следствие, приведет к повышению легальной экономической активности, при этом данный механизм является подготовительным этапом по переходу ко всеобщему и обязательному представлению населением Единой налоговой декларации, которая позволит вести полный учет финансовой и иной информации о физических лицах.</w:t>
      </w:r>
    </w:p>
    <w:p w:rsidR="00234250" w:rsidRPr="00AA10E9" w:rsidRDefault="00F45D68" w:rsidP="00F45D68">
      <w:pPr>
        <w:ind w:firstLine="708"/>
        <w:contextualSpacing/>
        <w:jc w:val="both"/>
        <w:rPr>
          <w:sz w:val="28"/>
          <w:szCs w:val="28"/>
        </w:rPr>
      </w:pPr>
      <w:r w:rsidRPr="00AA10E9">
        <w:rPr>
          <w:b/>
          <w:sz w:val="28"/>
          <w:szCs w:val="28"/>
        </w:rPr>
        <w:t xml:space="preserve">3. </w:t>
      </w:r>
      <w:r w:rsidR="00234250" w:rsidRPr="00AA10E9">
        <w:rPr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F45D68" w:rsidRPr="00AA10E9" w:rsidRDefault="00C146E5" w:rsidP="00234250">
      <w:pPr>
        <w:tabs>
          <w:tab w:val="left" w:pos="0"/>
        </w:tabs>
        <w:contextualSpacing/>
        <w:jc w:val="both"/>
        <w:rPr>
          <w:sz w:val="28"/>
          <w:szCs w:val="28"/>
        </w:rPr>
      </w:pPr>
      <w:r w:rsidRPr="00AA10E9">
        <w:rPr>
          <w:sz w:val="28"/>
          <w:szCs w:val="28"/>
        </w:rPr>
        <w:tab/>
        <w:t xml:space="preserve">Принятие данного проекта </w:t>
      </w:r>
      <w:r w:rsidR="00234250" w:rsidRPr="00AA10E9">
        <w:rPr>
          <w:sz w:val="28"/>
          <w:szCs w:val="28"/>
        </w:rPr>
        <w:t>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234250" w:rsidRPr="00AA10E9" w:rsidRDefault="00234250" w:rsidP="00234250">
      <w:pPr>
        <w:tabs>
          <w:tab w:val="left" w:pos="0"/>
        </w:tabs>
        <w:contextualSpacing/>
        <w:jc w:val="both"/>
        <w:rPr>
          <w:b/>
          <w:sz w:val="28"/>
          <w:szCs w:val="28"/>
        </w:rPr>
      </w:pPr>
      <w:r w:rsidRPr="00AA10E9">
        <w:rPr>
          <w:sz w:val="28"/>
          <w:szCs w:val="28"/>
        </w:rPr>
        <w:tab/>
      </w:r>
      <w:r w:rsidRPr="00AA10E9">
        <w:rPr>
          <w:b/>
          <w:sz w:val="28"/>
          <w:szCs w:val="28"/>
        </w:rPr>
        <w:t>4. Информация о результатах общественного обсуждения</w:t>
      </w:r>
    </w:p>
    <w:p w:rsidR="006B36C9" w:rsidRPr="00AA10E9" w:rsidRDefault="00234250" w:rsidP="00D87B2E">
      <w:pPr>
        <w:tabs>
          <w:tab w:val="left" w:pos="0"/>
        </w:tabs>
        <w:contextualSpacing/>
        <w:jc w:val="both"/>
        <w:rPr>
          <w:sz w:val="28"/>
          <w:szCs w:val="28"/>
        </w:rPr>
      </w:pPr>
      <w:r w:rsidRPr="00AA10E9">
        <w:rPr>
          <w:sz w:val="28"/>
          <w:szCs w:val="28"/>
        </w:rPr>
        <w:tab/>
      </w:r>
      <w:r w:rsidR="008D679F" w:rsidRPr="00AA10E9">
        <w:rPr>
          <w:sz w:val="28"/>
          <w:szCs w:val="28"/>
        </w:rPr>
        <w:t>В соответствии со статьей 22 Закона Кыргызской Республики «О нормативных правовых актах Кыргызской Республики» данный проект       будет размещен на официальном сайте Прав</w:t>
      </w:r>
      <w:r w:rsidR="00DE35C5">
        <w:rPr>
          <w:sz w:val="28"/>
          <w:szCs w:val="28"/>
        </w:rPr>
        <w:t>ит</w:t>
      </w:r>
      <w:r w:rsidR="00E1641B">
        <w:rPr>
          <w:sz w:val="28"/>
          <w:szCs w:val="28"/>
        </w:rPr>
        <w:t xml:space="preserve">ельства Кыргызской Республики, </w:t>
      </w:r>
      <w:r w:rsidR="00ED3DB0">
        <w:rPr>
          <w:sz w:val="28"/>
          <w:szCs w:val="28"/>
        </w:rPr>
        <w:t>при этом</w:t>
      </w:r>
      <w:r w:rsidR="00E1641B">
        <w:rPr>
          <w:sz w:val="28"/>
          <w:szCs w:val="28"/>
        </w:rPr>
        <w:t xml:space="preserve"> </w:t>
      </w:r>
      <w:r w:rsidR="00ED3DB0">
        <w:rPr>
          <w:sz w:val="28"/>
          <w:szCs w:val="28"/>
        </w:rPr>
        <w:t xml:space="preserve">также </w:t>
      </w:r>
      <w:r w:rsidR="00E1641B">
        <w:rPr>
          <w:sz w:val="28"/>
          <w:szCs w:val="28"/>
        </w:rPr>
        <w:t>в</w:t>
      </w:r>
      <w:r w:rsidR="006B36C9" w:rsidRPr="006B36C9">
        <w:rPr>
          <w:sz w:val="28"/>
          <w:szCs w:val="28"/>
        </w:rPr>
        <w:t xml:space="preserve"> целях исполнения распоряжения Правительства Кыргызской Респу</w:t>
      </w:r>
      <w:r w:rsidR="006B36C9">
        <w:rPr>
          <w:sz w:val="28"/>
          <w:szCs w:val="28"/>
        </w:rPr>
        <w:t>блики от 17 августа 2020 года №</w:t>
      </w:r>
      <w:r w:rsidR="006B36C9" w:rsidRPr="006B36C9">
        <w:rPr>
          <w:sz w:val="28"/>
          <w:szCs w:val="28"/>
        </w:rPr>
        <w:t xml:space="preserve">277-р, данный проект </w:t>
      </w:r>
      <w:r w:rsidR="00E54DA1">
        <w:rPr>
          <w:sz w:val="28"/>
          <w:szCs w:val="28"/>
        </w:rPr>
        <w:t xml:space="preserve">будет </w:t>
      </w:r>
      <w:r w:rsidR="006B36C9" w:rsidRPr="006B36C9">
        <w:rPr>
          <w:sz w:val="28"/>
          <w:szCs w:val="28"/>
        </w:rPr>
        <w:t>размещен для общественного обсуждения на Едином портале официального сайта Министерства юстиции Кыргызской Республики.</w:t>
      </w:r>
    </w:p>
    <w:p w:rsidR="00234250" w:rsidRPr="00AA10E9" w:rsidRDefault="00C6396F" w:rsidP="00234250">
      <w:pPr>
        <w:tabs>
          <w:tab w:val="left" w:pos="720"/>
          <w:tab w:val="center" w:pos="4677"/>
        </w:tabs>
        <w:contextualSpacing/>
        <w:jc w:val="both"/>
        <w:rPr>
          <w:b/>
          <w:sz w:val="28"/>
          <w:szCs w:val="28"/>
        </w:rPr>
      </w:pPr>
      <w:r w:rsidRPr="00AA10E9">
        <w:rPr>
          <w:sz w:val="28"/>
          <w:szCs w:val="28"/>
        </w:rPr>
        <w:tab/>
      </w:r>
      <w:r w:rsidR="00234250" w:rsidRPr="00AA10E9">
        <w:rPr>
          <w:b/>
          <w:sz w:val="28"/>
          <w:szCs w:val="28"/>
        </w:rPr>
        <w:t>5. Анализ соответствия проекта законодательству</w:t>
      </w:r>
    </w:p>
    <w:p w:rsidR="00234250" w:rsidRPr="00AA10E9" w:rsidRDefault="00234250" w:rsidP="00234250">
      <w:pPr>
        <w:tabs>
          <w:tab w:val="left" w:pos="720"/>
          <w:tab w:val="center" w:pos="4677"/>
        </w:tabs>
        <w:contextualSpacing/>
        <w:jc w:val="both"/>
        <w:rPr>
          <w:rFonts w:eastAsia="Arial Unicode MS"/>
          <w:color w:val="000000"/>
          <w:sz w:val="28"/>
          <w:szCs w:val="28"/>
        </w:rPr>
      </w:pPr>
      <w:r w:rsidRPr="00AA10E9">
        <w:rPr>
          <w:rFonts w:eastAsia="Arial Unicode MS"/>
          <w:color w:val="000000"/>
          <w:sz w:val="28"/>
          <w:szCs w:val="28"/>
        </w:rPr>
        <w:tab/>
        <w:t>Представленный проект</w:t>
      </w:r>
      <w:r w:rsidR="00EE6B94" w:rsidRPr="00AA10E9">
        <w:rPr>
          <w:rFonts w:eastAsia="Arial Unicode MS"/>
          <w:color w:val="000000"/>
          <w:sz w:val="28"/>
          <w:szCs w:val="28"/>
        </w:rPr>
        <w:t xml:space="preserve"> </w:t>
      </w:r>
      <w:r w:rsidRPr="00AA10E9">
        <w:rPr>
          <w:rFonts w:eastAsia="Arial Unicode MS"/>
          <w:color w:val="000000"/>
          <w:sz w:val="28"/>
          <w:szCs w:val="28"/>
        </w:rPr>
        <w:t>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234250" w:rsidRPr="00AA10E9" w:rsidRDefault="00234250" w:rsidP="00234250">
      <w:pPr>
        <w:tabs>
          <w:tab w:val="left" w:pos="720"/>
          <w:tab w:val="center" w:pos="4677"/>
        </w:tabs>
        <w:ind w:firstLine="708"/>
        <w:contextualSpacing/>
        <w:jc w:val="both"/>
        <w:rPr>
          <w:rFonts w:eastAsia="Arial Unicode MS"/>
          <w:b/>
          <w:color w:val="000000"/>
          <w:sz w:val="28"/>
          <w:szCs w:val="28"/>
        </w:rPr>
      </w:pPr>
      <w:r w:rsidRPr="00AA10E9">
        <w:rPr>
          <w:rFonts w:eastAsia="Arial Unicode MS"/>
          <w:b/>
          <w:color w:val="000000"/>
          <w:sz w:val="28"/>
          <w:szCs w:val="28"/>
        </w:rPr>
        <w:t>6. Информация о необходимости финансирования</w:t>
      </w:r>
    </w:p>
    <w:p w:rsidR="00234250" w:rsidRPr="00AA10E9" w:rsidRDefault="00C146E5" w:rsidP="00234250">
      <w:pPr>
        <w:ind w:firstLine="709"/>
        <w:contextualSpacing/>
        <w:jc w:val="both"/>
        <w:rPr>
          <w:rFonts w:eastAsia="Arial Unicode MS"/>
          <w:color w:val="000000"/>
          <w:sz w:val="28"/>
          <w:szCs w:val="28"/>
        </w:rPr>
      </w:pPr>
      <w:r w:rsidRPr="00AA10E9">
        <w:rPr>
          <w:rFonts w:eastAsia="Arial Unicode MS"/>
          <w:color w:val="000000"/>
          <w:sz w:val="28"/>
          <w:szCs w:val="28"/>
        </w:rPr>
        <w:lastRenderedPageBreak/>
        <w:t xml:space="preserve">Принятие настоящего проекта </w:t>
      </w:r>
      <w:r w:rsidR="00234250" w:rsidRPr="00AA10E9">
        <w:rPr>
          <w:rFonts w:eastAsia="Arial Unicode MS"/>
          <w:color w:val="000000"/>
          <w:sz w:val="28"/>
          <w:szCs w:val="28"/>
        </w:rPr>
        <w:t>не повлечет дополнительных финансовых затрат из республиканского бюджета.</w:t>
      </w:r>
    </w:p>
    <w:p w:rsidR="00234250" w:rsidRPr="00AA10E9" w:rsidRDefault="00234250" w:rsidP="00234250">
      <w:pPr>
        <w:ind w:firstLine="708"/>
        <w:contextualSpacing/>
        <w:jc w:val="both"/>
        <w:rPr>
          <w:b/>
          <w:sz w:val="28"/>
          <w:szCs w:val="28"/>
        </w:rPr>
      </w:pPr>
      <w:r w:rsidRPr="00AA10E9">
        <w:rPr>
          <w:b/>
          <w:sz w:val="28"/>
          <w:szCs w:val="28"/>
        </w:rPr>
        <w:t>7. Информация об анализе регулятивного воздействия</w:t>
      </w:r>
    </w:p>
    <w:p w:rsidR="00DE0B12" w:rsidRPr="00AA10E9" w:rsidRDefault="00DE0B12" w:rsidP="00F7732A">
      <w:pPr>
        <w:ind w:firstLine="708"/>
        <w:contextualSpacing/>
        <w:jc w:val="both"/>
        <w:rPr>
          <w:sz w:val="28"/>
          <w:szCs w:val="28"/>
        </w:rPr>
      </w:pPr>
      <w:r w:rsidRPr="00AA10E9">
        <w:rPr>
          <w:sz w:val="28"/>
          <w:szCs w:val="28"/>
        </w:rPr>
        <w:t>К представленному проекту не требуется проведение анализа регулятивного воздействия, в связи с тем, что данный проект разработан в целях реализации Закона Кыргызской Республики «О порядке подачи декларации о добровольном декларировании имущества и доходов»</w:t>
      </w:r>
      <w:r w:rsidR="00AA10E9" w:rsidRPr="00AA10E9">
        <w:rPr>
          <w:sz w:val="28"/>
          <w:szCs w:val="28"/>
        </w:rPr>
        <w:t>, который не направлен на регулирование предпринимательской деятельности.</w:t>
      </w:r>
    </w:p>
    <w:p w:rsidR="00816A9F" w:rsidRPr="00C122F9" w:rsidRDefault="00EE6B94" w:rsidP="00C122F9">
      <w:pPr>
        <w:ind w:firstLine="708"/>
        <w:contextualSpacing/>
        <w:jc w:val="both"/>
        <w:rPr>
          <w:sz w:val="28"/>
          <w:szCs w:val="28"/>
        </w:rPr>
      </w:pPr>
      <w:r w:rsidRPr="00AA10E9">
        <w:rPr>
          <w:sz w:val="28"/>
          <w:szCs w:val="28"/>
        </w:rPr>
        <w:t>На основании вышеизложенного</w:t>
      </w:r>
      <w:r w:rsidR="003E1634" w:rsidRPr="00AA10E9">
        <w:rPr>
          <w:sz w:val="28"/>
          <w:szCs w:val="28"/>
        </w:rPr>
        <w:t xml:space="preserve">, вносится на рассмотрение проект </w:t>
      </w:r>
      <w:r w:rsidR="00FC2C13" w:rsidRPr="00AA10E9">
        <w:rPr>
          <w:sz w:val="28"/>
          <w:szCs w:val="28"/>
        </w:rPr>
        <w:t>постановления Правительства Кыргызской Республики «О порядке подачи декларации о добровольном декларировании имущества и доходов».</w:t>
      </w:r>
      <w:bookmarkStart w:id="0" w:name="_GoBack"/>
      <w:bookmarkEnd w:id="0"/>
    </w:p>
    <w:sectPr w:rsidR="00816A9F" w:rsidRPr="00C122F9" w:rsidSect="004F2C1B">
      <w:pgSz w:w="11906" w:h="16838"/>
      <w:pgMar w:top="1134" w:right="1134" w:bottom="851" w:left="1701" w:header="709" w:footer="4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5494" w:rsidRDefault="00495494">
      <w:r>
        <w:separator/>
      </w:r>
    </w:p>
  </w:endnote>
  <w:endnote w:type="continuationSeparator" w:id="0">
    <w:p w:rsidR="00495494" w:rsidRDefault="00495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5494" w:rsidRDefault="00495494">
      <w:r>
        <w:separator/>
      </w:r>
    </w:p>
  </w:footnote>
  <w:footnote w:type="continuationSeparator" w:id="0">
    <w:p w:rsidR="00495494" w:rsidRDefault="004954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8E0A68"/>
    <w:multiLevelType w:val="hybridMultilevel"/>
    <w:tmpl w:val="CF0A6746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36857C7"/>
    <w:multiLevelType w:val="hybridMultilevel"/>
    <w:tmpl w:val="7DE2AEAA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A7E7A55"/>
    <w:multiLevelType w:val="hybridMultilevel"/>
    <w:tmpl w:val="BC1AE6E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9905FD"/>
    <w:multiLevelType w:val="hybridMultilevel"/>
    <w:tmpl w:val="B0D2EAAA"/>
    <w:lvl w:ilvl="0" w:tplc="9252B5D2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9081F4D"/>
    <w:multiLevelType w:val="hybridMultilevel"/>
    <w:tmpl w:val="7DE2AEAA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634"/>
    <w:rsid w:val="000003EA"/>
    <w:rsid w:val="0000303F"/>
    <w:rsid w:val="0000591F"/>
    <w:rsid w:val="0001067E"/>
    <w:rsid w:val="00012BE7"/>
    <w:rsid w:val="0005760C"/>
    <w:rsid w:val="000609C5"/>
    <w:rsid w:val="000A58A2"/>
    <w:rsid w:val="000C4D3B"/>
    <w:rsid w:val="000E161D"/>
    <w:rsid w:val="0016024F"/>
    <w:rsid w:val="001718B7"/>
    <w:rsid w:val="00177EAB"/>
    <w:rsid w:val="0018076F"/>
    <w:rsid w:val="00190512"/>
    <w:rsid w:val="001A2BF8"/>
    <w:rsid w:val="001D2535"/>
    <w:rsid w:val="001D44F5"/>
    <w:rsid w:val="002226DB"/>
    <w:rsid w:val="00234250"/>
    <w:rsid w:val="00261A2A"/>
    <w:rsid w:val="00263CDD"/>
    <w:rsid w:val="002863DF"/>
    <w:rsid w:val="00294477"/>
    <w:rsid w:val="002C0CF4"/>
    <w:rsid w:val="002F0150"/>
    <w:rsid w:val="0030274E"/>
    <w:rsid w:val="0030406F"/>
    <w:rsid w:val="00311CEA"/>
    <w:rsid w:val="0031746D"/>
    <w:rsid w:val="00354587"/>
    <w:rsid w:val="0039470D"/>
    <w:rsid w:val="003B313D"/>
    <w:rsid w:val="003C53AE"/>
    <w:rsid w:val="003D7AD5"/>
    <w:rsid w:val="003E1634"/>
    <w:rsid w:val="0041764A"/>
    <w:rsid w:val="0047105A"/>
    <w:rsid w:val="004803EB"/>
    <w:rsid w:val="00495494"/>
    <w:rsid w:val="004A3C95"/>
    <w:rsid w:val="004D077F"/>
    <w:rsid w:val="004E0F41"/>
    <w:rsid w:val="004E26EA"/>
    <w:rsid w:val="004F2C1B"/>
    <w:rsid w:val="005147DD"/>
    <w:rsid w:val="005327EF"/>
    <w:rsid w:val="0053445C"/>
    <w:rsid w:val="00545432"/>
    <w:rsid w:val="00552527"/>
    <w:rsid w:val="00552F81"/>
    <w:rsid w:val="0055661E"/>
    <w:rsid w:val="00563069"/>
    <w:rsid w:val="00567049"/>
    <w:rsid w:val="005711E7"/>
    <w:rsid w:val="00592977"/>
    <w:rsid w:val="005B35A3"/>
    <w:rsid w:val="005C6FBC"/>
    <w:rsid w:val="005D4B33"/>
    <w:rsid w:val="006108BA"/>
    <w:rsid w:val="006261BF"/>
    <w:rsid w:val="00631007"/>
    <w:rsid w:val="00646708"/>
    <w:rsid w:val="00664257"/>
    <w:rsid w:val="00682979"/>
    <w:rsid w:val="00682B09"/>
    <w:rsid w:val="00683A7F"/>
    <w:rsid w:val="006B0122"/>
    <w:rsid w:val="006B3340"/>
    <w:rsid w:val="006B36C9"/>
    <w:rsid w:val="006F12D6"/>
    <w:rsid w:val="006F794F"/>
    <w:rsid w:val="00704E75"/>
    <w:rsid w:val="0071320F"/>
    <w:rsid w:val="007148E7"/>
    <w:rsid w:val="007169C0"/>
    <w:rsid w:val="00746C45"/>
    <w:rsid w:val="00771AC0"/>
    <w:rsid w:val="00783A4E"/>
    <w:rsid w:val="00791D26"/>
    <w:rsid w:val="00795ED6"/>
    <w:rsid w:val="007A0CAA"/>
    <w:rsid w:val="007C5246"/>
    <w:rsid w:val="007C62DB"/>
    <w:rsid w:val="008029C4"/>
    <w:rsid w:val="0080306D"/>
    <w:rsid w:val="00816A9F"/>
    <w:rsid w:val="0082251C"/>
    <w:rsid w:val="00844C07"/>
    <w:rsid w:val="00854D3A"/>
    <w:rsid w:val="00893C0C"/>
    <w:rsid w:val="00896063"/>
    <w:rsid w:val="008A5979"/>
    <w:rsid w:val="008A676F"/>
    <w:rsid w:val="008B3981"/>
    <w:rsid w:val="008C5936"/>
    <w:rsid w:val="008D2C7E"/>
    <w:rsid w:val="008D679F"/>
    <w:rsid w:val="009128BF"/>
    <w:rsid w:val="00916E33"/>
    <w:rsid w:val="00964065"/>
    <w:rsid w:val="0097751D"/>
    <w:rsid w:val="0099189E"/>
    <w:rsid w:val="00A05FC8"/>
    <w:rsid w:val="00A06585"/>
    <w:rsid w:val="00A07894"/>
    <w:rsid w:val="00A10972"/>
    <w:rsid w:val="00A651A2"/>
    <w:rsid w:val="00A772A2"/>
    <w:rsid w:val="00A96782"/>
    <w:rsid w:val="00AA10E9"/>
    <w:rsid w:val="00AA2EBD"/>
    <w:rsid w:val="00AD089F"/>
    <w:rsid w:val="00B0518E"/>
    <w:rsid w:val="00B26D66"/>
    <w:rsid w:val="00B63081"/>
    <w:rsid w:val="00B802AC"/>
    <w:rsid w:val="00BA3A7F"/>
    <w:rsid w:val="00BA7113"/>
    <w:rsid w:val="00BB6AC5"/>
    <w:rsid w:val="00BD4466"/>
    <w:rsid w:val="00BD76AF"/>
    <w:rsid w:val="00C03FFD"/>
    <w:rsid w:val="00C10328"/>
    <w:rsid w:val="00C122F9"/>
    <w:rsid w:val="00C146E5"/>
    <w:rsid w:val="00C16063"/>
    <w:rsid w:val="00C37BBF"/>
    <w:rsid w:val="00C440E0"/>
    <w:rsid w:val="00C6396F"/>
    <w:rsid w:val="00C81448"/>
    <w:rsid w:val="00C8369F"/>
    <w:rsid w:val="00C83D26"/>
    <w:rsid w:val="00C85DA9"/>
    <w:rsid w:val="00C85E3E"/>
    <w:rsid w:val="00C966A2"/>
    <w:rsid w:val="00CA44F5"/>
    <w:rsid w:val="00CB2244"/>
    <w:rsid w:val="00CB2FFE"/>
    <w:rsid w:val="00CB4671"/>
    <w:rsid w:val="00CC5988"/>
    <w:rsid w:val="00D278A0"/>
    <w:rsid w:val="00D31C6F"/>
    <w:rsid w:val="00D44D7A"/>
    <w:rsid w:val="00D465E2"/>
    <w:rsid w:val="00D47375"/>
    <w:rsid w:val="00D55D96"/>
    <w:rsid w:val="00D60E3B"/>
    <w:rsid w:val="00D87B2E"/>
    <w:rsid w:val="00D93403"/>
    <w:rsid w:val="00DA7C34"/>
    <w:rsid w:val="00DB252C"/>
    <w:rsid w:val="00DB6779"/>
    <w:rsid w:val="00DD2F76"/>
    <w:rsid w:val="00DE0B12"/>
    <w:rsid w:val="00DE35C5"/>
    <w:rsid w:val="00DE5FD4"/>
    <w:rsid w:val="00DF635B"/>
    <w:rsid w:val="00DF7F09"/>
    <w:rsid w:val="00E05C4D"/>
    <w:rsid w:val="00E14E1D"/>
    <w:rsid w:val="00E1641B"/>
    <w:rsid w:val="00E270C3"/>
    <w:rsid w:val="00E54DA1"/>
    <w:rsid w:val="00E86473"/>
    <w:rsid w:val="00EB1691"/>
    <w:rsid w:val="00ED3DB0"/>
    <w:rsid w:val="00EE6B94"/>
    <w:rsid w:val="00F32188"/>
    <w:rsid w:val="00F36CE2"/>
    <w:rsid w:val="00F45D68"/>
    <w:rsid w:val="00F74FAC"/>
    <w:rsid w:val="00F7531A"/>
    <w:rsid w:val="00F7732A"/>
    <w:rsid w:val="00FC2C13"/>
    <w:rsid w:val="00FC5D7F"/>
    <w:rsid w:val="00FE0A3D"/>
    <w:rsid w:val="00FF2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7F9E1"/>
  <w15:docId w15:val="{A5255EA9-7427-4CAD-BC9D-09454C835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16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E163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E16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D9340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934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0518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0518E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01067E"/>
    <w:pPr>
      <w:ind w:left="720"/>
      <w:contextualSpacing/>
    </w:pPr>
  </w:style>
  <w:style w:type="paragraph" w:customStyle="1" w:styleId="tkTekst">
    <w:name w:val="_Текст обычный (tkTekst)"/>
    <w:basedOn w:val="a"/>
    <w:rsid w:val="00234250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69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43AEFF-0A88-4003-8564-940089639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842</Words>
  <Characters>4805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Назира БНЖ. Бегматова</dc:creator>
  <cp:lastModifiedBy>Pak V.V</cp:lastModifiedBy>
  <cp:revision>131</cp:revision>
  <cp:lastPrinted>2020-12-25T12:25:00Z</cp:lastPrinted>
  <dcterms:created xsi:type="dcterms:W3CDTF">2017-12-13T18:40:00Z</dcterms:created>
  <dcterms:modified xsi:type="dcterms:W3CDTF">2021-01-28T05:45:00Z</dcterms:modified>
</cp:coreProperties>
</file>